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07" w:rsidRPr="00A86F07" w:rsidRDefault="00A86F07" w:rsidP="00A86F07">
      <w:pPr>
        <w:shd w:val="clear" w:color="auto" w:fill="FFFFFF"/>
        <w:spacing w:before="120"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pacing w:val="20"/>
          <w:sz w:val="26"/>
          <w:szCs w:val="26"/>
        </w:rPr>
      </w:pPr>
      <w:bookmarkStart w:id="0" w:name="_GoBack"/>
      <w:bookmarkEnd w:id="0"/>
      <w:r w:rsidRPr="00A86F07">
        <w:rPr>
          <w:rFonts w:ascii="Verdana" w:eastAsia="Times New Roman" w:hAnsi="Verdana" w:cs="Arial"/>
          <w:color w:val="000000"/>
          <w:spacing w:val="20"/>
          <w:sz w:val="20"/>
          <w:szCs w:val="20"/>
        </w:rPr>
        <w:br/>
        <w:t>КАБІНЕТ МІНІСТРІВ УКРАЇНИ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before="120"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pacing w:val="20"/>
          <w:sz w:val="26"/>
          <w:szCs w:val="26"/>
        </w:rPr>
      </w:pPr>
      <w:r w:rsidRPr="00A86F07">
        <w:rPr>
          <w:rFonts w:ascii="Verdana" w:eastAsia="Times New Roman" w:hAnsi="Verdana" w:cs="Arial"/>
          <w:color w:val="000000"/>
          <w:spacing w:val="20"/>
          <w:sz w:val="20"/>
          <w:szCs w:val="20"/>
        </w:rPr>
        <w:t>ПОСТАНОВА</w:t>
      </w:r>
    </w:p>
    <w:p w:rsidR="00A86F07" w:rsidRPr="00A86F07" w:rsidRDefault="00A86F07" w:rsidP="00A86F07">
      <w:pPr>
        <w:shd w:val="clear" w:color="auto" w:fill="FFFFFF"/>
        <w:spacing w:before="120"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A86F07">
        <w:rPr>
          <w:rFonts w:ascii="Verdana" w:eastAsia="Times New Roman" w:hAnsi="Verdana" w:cs="Arial"/>
          <w:color w:val="000000"/>
          <w:sz w:val="20"/>
          <w:szCs w:val="20"/>
        </w:rPr>
        <w:t>від «____» _____________ 2016 р. №___</w:t>
      </w:r>
    </w:p>
    <w:p w:rsidR="00A86F07" w:rsidRPr="00A86F07" w:rsidRDefault="00A86F07" w:rsidP="00A86F07">
      <w:pPr>
        <w:shd w:val="clear" w:color="auto" w:fill="FFFFFF"/>
        <w:spacing w:before="120"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A86F07">
        <w:rPr>
          <w:rFonts w:ascii="Verdana" w:eastAsia="Times New Roman" w:hAnsi="Verdana" w:cs="Arial"/>
          <w:color w:val="000000"/>
          <w:sz w:val="20"/>
          <w:szCs w:val="20"/>
        </w:rPr>
        <w:t>Київ</w:t>
      </w:r>
    </w:p>
    <w:p w:rsidR="00A86F07" w:rsidRPr="00A86F07" w:rsidRDefault="00A86F07" w:rsidP="00A86F07">
      <w:pPr>
        <w:shd w:val="clear" w:color="auto" w:fill="FFFFFF"/>
        <w:spacing w:before="120"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A86F07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Про затвердження Порядку</w:t>
      </w:r>
      <w:r w:rsidRPr="00A86F07">
        <w:rPr>
          <w:rFonts w:ascii="Verdana" w:eastAsia="Times New Roman" w:hAnsi="Verdana" w:cs="Times New Roman"/>
          <w:b/>
          <w:bCs/>
          <w:color w:val="000000"/>
          <w:sz w:val="20"/>
        </w:rPr>
        <w:t> надання державної підтримки реформованим друкованим засобам масової інформації місцевої сфери розповсюдження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86F07">
        <w:rPr>
          <w:rFonts w:ascii="Verdana" w:eastAsia="Times New Roman" w:hAnsi="Verdana" w:cs="Arial"/>
          <w:color w:val="000000"/>
          <w:sz w:val="20"/>
          <w:szCs w:val="20"/>
        </w:rPr>
        <w:t>Відповідно до статті 12 Закону України «Про реформування державних і комунальних друкованих засобів масової інформації» Кабінет Міністрів України</w:t>
      </w:r>
      <w:r w:rsidRPr="00A86F07">
        <w:rPr>
          <w:rFonts w:ascii="Verdana" w:eastAsia="Times New Roman" w:hAnsi="Verdana" w:cs="Arial"/>
          <w:color w:val="000000"/>
          <w:sz w:val="20"/>
        </w:rPr>
        <w:t> </w:t>
      </w:r>
      <w:r w:rsidRPr="00A86F07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п о с т а н о в л я є: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86F07">
        <w:rPr>
          <w:rFonts w:ascii="Verdana" w:eastAsia="Times New Roman" w:hAnsi="Verdana" w:cs="Arial"/>
          <w:color w:val="000000"/>
          <w:sz w:val="20"/>
          <w:szCs w:val="20"/>
        </w:rPr>
        <w:t>Затвердити Порядок надання державної підтримки реформованим друкованим засобам масової інформації місцевої сфери розповсюдження, що додається.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86F07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Прем’єр-міністр України                                    </w:t>
      </w:r>
      <w:r w:rsidRPr="00A86F07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    </w:t>
      </w:r>
      <w:r w:rsidRPr="00A86F07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В. ГРОЙСМАН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86F07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ЗАТВЕРДЖЕНО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постановою Кабінету Міністрів України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від «___»____________2016 р. № ______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ПОРЯДОК</w:t>
      </w:r>
    </w:p>
    <w:p w:rsidR="00A86F07" w:rsidRPr="00A86F07" w:rsidRDefault="00A86F07" w:rsidP="00A86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надання державної підтримки реформованим друкованим засобам масової інформації місцевої сфери розповсюдження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86F07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1. Цей Порядок визначає механізм надання державної підтримки реформованим друкованим засобам масової інформації місцевої сфери розповсюдження за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рахунок коштів державного бюджету.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2. Формами державної підтримки друкованих засобів масової інформації місцевої сфери розповсюдження (далі - друковані засоби масової інформації) є: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n67"/>
      <w:bookmarkEnd w:id="1"/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встановлення для редакцій пільгових умов оренди приміщень, що перебувають у державній або комунальній власності, відповідно до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частини другої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статті 9 Закону України «Про реформування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державних і комунальних друкованих засобів масової інформації»;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адресна фінансова підтримка;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надання редакціям пріоритетного права на укладення договорів про висвітлення діяльності місцевих органів виконавчої влади та органів місцевого самоврядування.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3. Державна підтримка надається виключно за умови забезпечення функціонування друкованого засобу масової інформації, збереження його назви, цільового призначення і тематичної спрямованості.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4. Головним розпорядником бюджетних коштів та відповідальним виконавцем бюджетної програми є Держкомтелерадіо.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Розпорядниками бюджетних коштів нижчого рівня є структурні підрозділи з питань інформаційної політики обласних, Київської та Севастопольської міських держадміністрацій (далі - регіональні органи з інформаційної політики).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n14"/>
      <w:bookmarkEnd w:id="2"/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lastRenderedPageBreak/>
        <w:t>5. Держкомтелерадіо здійснює розподіл бюджетних коштів між регіональними органами з інформаційної політики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A86F07">
        <w:rPr>
          <w:rFonts w:ascii="Verdana" w:eastAsia="Times New Roman" w:hAnsi="Verdana" w:cs="Times New Roman"/>
          <w:color w:val="000000"/>
          <w:sz w:val="20"/>
        </w:rPr>
        <w:t>пропорційно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proofErr w:type="spellStart"/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чисельності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друкованим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 xml:space="preserve"> засобам масової інформації. Чисельність друкованих засобів масової інформації визначається Держкомтелерадіо за результатами проведення моніторингу, здійсненного відповідно до частини четвертої статті 5 Закону України «Про реформування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державних і комунальних друкованих засобів масової інформації».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n16"/>
      <w:bookmarkStart w:id="4" w:name="n18"/>
      <w:bookmarkEnd w:id="3"/>
      <w:bookmarkEnd w:id="4"/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6. Адресна фінансова підтримка надається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на підставі заяви, 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поданої засновником (співзасновниками)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друкованого засобу масової інформації (далі – заявник) до регіонального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органу з інформаційної політики та спрямовуються виключно на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закупівлю поліграфічних послуг та паперу, призначеного для забезпечення видання друкованого засобу масової інформації.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n21"/>
      <w:bookmarkEnd w:id="5"/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7. Для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spell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отримання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spell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адресної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spell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фінансової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spellStart"/>
      <w:proofErr w:type="gram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п</w:t>
      </w:r>
      <w:proofErr w:type="gram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ідтримки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spell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заявник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spell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додає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до заяви: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</w:rPr>
        <w:t>копію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свідоцтва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про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державну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реєстрацію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друкованого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засобу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spellStart"/>
      <w:r w:rsidRPr="00A86F07">
        <w:rPr>
          <w:rFonts w:ascii="Verdana" w:eastAsia="Times New Roman" w:hAnsi="Verdana" w:cs="Times New Roman"/>
          <w:color w:val="000000"/>
          <w:sz w:val="20"/>
        </w:rPr>
        <w:t>масовоїінформації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чинного до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здійснення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перереєстрації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друкованого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засобу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spellStart"/>
      <w:r w:rsidRPr="00A86F07">
        <w:rPr>
          <w:rFonts w:ascii="Verdana" w:eastAsia="Times New Roman" w:hAnsi="Verdana" w:cs="Times New Roman"/>
          <w:color w:val="000000"/>
          <w:sz w:val="20"/>
        </w:rPr>
        <w:t>масовоїінформації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пов’язаної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із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виходом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із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складу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засновників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(</w:t>
      </w:r>
      <w:r w:rsidRPr="00A86F07">
        <w:rPr>
          <w:rFonts w:ascii="Verdana" w:eastAsia="Times New Roman" w:hAnsi="Verdana" w:cs="Times New Roman"/>
          <w:color w:val="000000"/>
          <w:sz w:val="20"/>
        </w:rPr>
        <w:t>співзасновників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)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spellStart"/>
      <w:r w:rsidRPr="00A86F07">
        <w:rPr>
          <w:rFonts w:ascii="Verdana" w:eastAsia="Times New Roman" w:hAnsi="Verdana" w:cs="Times New Roman"/>
          <w:color w:val="000000"/>
          <w:sz w:val="20"/>
        </w:rPr>
        <w:t>органівдержавної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влади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інших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державних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органів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та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органів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місцевого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самоврядування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копію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чинного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gram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св</w:t>
      </w:r>
      <w:proofErr w:type="gram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ідоцтва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про 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державну реєстрацію друкованого засобумасової інформації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;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інформацію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про наклад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друкованого засобу масової інформації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за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передплатою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на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відповідне </w:t>
      </w:r>
      <w:proofErr w:type="gram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п</w:t>
      </w:r>
      <w:proofErr w:type="gram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івріччя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поточного року;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прогнозовану</w:t>
      </w:r>
      <w:proofErr w:type="spell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потребу в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бюджетних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коштах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gram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на</w:t>
      </w:r>
      <w:proofErr w:type="gram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proofErr w:type="gramStart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закуп</w:t>
      </w:r>
      <w:proofErr w:type="gramEnd"/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івлю поліграфічнихпослуг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та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паперу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,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призначеного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для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забезпечення видання друкованого засобумасової інформації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.</w:t>
      </w:r>
    </w:p>
    <w:p w:rsidR="00A86F07" w:rsidRPr="00A86F07" w:rsidRDefault="00A86F07" w:rsidP="00A86F0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n29"/>
      <w:bookmarkEnd w:id="6"/>
      <w:r w:rsidRPr="00A86F07">
        <w:rPr>
          <w:rFonts w:ascii="Verdana" w:eastAsia="Times New Roman" w:hAnsi="Verdana" w:cs="Times New Roman"/>
          <w:color w:val="000000"/>
          <w:sz w:val="20"/>
        </w:rPr>
        <w:t>Копії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документів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поданих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для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отримання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адресної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фінансової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підтримки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A86F07">
        <w:rPr>
          <w:rFonts w:ascii="Verdana" w:eastAsia="Times New Roman" w:hAnsi="Verdana" w:cs="Times New Roman"/>
          <w:color w:val="000000"/>
          <w:sz w:val="20"/>
        </w:rPr>
        <w:t>засвідчуються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посадовими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особами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регіонального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органу з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інформаційної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політики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, до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якого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надійшла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заява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про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надання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адресної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фінансової</w:t>
      </w:r>
      <w:r w:rsidRPr="00A86F07">
        <w:rPr>
          <w:rFonts w:ascii="Verdana" w:eastAsia="Times New Roman" w:hAnsi="Verdana" w:cs="Times New Roman"/>
          <w:color w:val="000000"/>
          <w:sz w:val="20"/>
          <w:lang w:val="ru-RU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</w:rPr>
        <w:t>підтримки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n30"/>
      <w:bookmarkStart w:id="8" w:name="n31"/>
      <w:bookmarkStart w:id="9" w:name="n32"/>
      <w:bookmarkEnd w:id="7"/>
      <w:bookmarkEnd w:id="8"/>
      <w:bookmarkEnd w:id="9"/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8. Розгляд заяви про надання адресної фінансової підтримки та доданих до неї відомостей, покладається на комісію, утвореної за рішенням керівника регіонального органу з інформаційної політики.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Під час розгляду заяви та доданих до неї відомостей комісія має право витребувати від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заявника додаткові документи (відомості)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, що мають істотне значення для визначення розміру адресної фінансової підтримки.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Вимога про надання інших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документів (відомостей)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повинна бути вмотивованою, обґрунтованою та базуватись на принципах неупередженості до друкованого засобу масової інформації.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9. Комісія у місячний термін дня отримання заяви та доданих до неї документів (відомостей) приймає рішення про надання адресної фінансової документів, про відмову у її наданні або про призупинення розгляду заяви та доданих до неї документів (відомостей)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, що оформлюється протоколом за формою, затвердженої Держкомтелерадіо.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Комісія має право відмовити у наданні адресної фінансової підтримки у разі, якщо: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заяву та додані до неї документи (відомості) подано особою, яка не має на це повноважень;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випуск друкованого засобу масової інформації припинено;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змінено назву, цільове призначення і тематичну спрямованість друкованого засобу масової інформації;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реформування друкованого засобу масової інформації не відбулось у порядку, встановленому законом.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заявником подано заяву та додані до неї документи (відомості), які містять недостовірну інформацію, яка може вплинути на об’єктивність прийняття рішення; 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виявлено факти нецільового використання бюджетних коштів.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Комісія має право прийняти рішення про призупинення розгляду заяви у разі: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відсутності документів (відомостей), що подаються заявником разом із заявою;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необхідності отримання додаткових документів (відомостей) від заявника.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Адресна фінансова підтримка надається за рішенням керівника регіонального органу з інформаційної політики один раз на рік у розмірі, встановленому комісією.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n36"/>
      <w:bookmarkStart w:id="11" w:name="n40"/>
      <w:bookmarkEnd w:id="10"/>
      <w:bookmarkEnd w:id="11"/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12. Складення та подання фінансової і бюджетної звітності про отримання та використання бюджетних коштів здійснюються в установленому законодавством порядку.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n50"/>
      <w:bookmarkStart w:id="13" w:name="n41"/>
      <w:bookmarkEnd w:id="12"/>
      <w:bookmarkEnd w:id="13"/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13. Органи інформаційної політики щомісяця до 15 числа наступного звітного періоду подають Держкомтелерадіо звіт про використання бюджетних коштів</w:t>
      </w:r>
      <w:bookmarkStart w:id="14" w:name="n42"/>
      <w:bookmarkStart w:id="15" w:name="n43"/>
      <w:bookmarkEnd w:id="14"/>
      <w:bookmarkEnd w:id="15"/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.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Держкомтелерадіо </w:t>
      </w:r>
      <w:r w:rsidRPr="00A86F07">
        <w:rPr>
          <w:rFonts w:ascii="Verdana" w:eastAsia="Times New Roman" w:hAnsi="Verdana" w:cs="Times New Roman"/>
          <w:color w:val="000000"/>
          <w:sz w:val="20"/>
        </w:rPr>
        <w:t> </w:t>
      </w:r>
      <w:r w:rsidRPr="00A86F07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</w:rPr>
        <w:t>щокварталу до 20 числа місяця, що настає за звітним періодом, подає Мінфіну зведений звіт про використання бюджетних коштів.</w:t>
      </w:r>
    </w:p>
    <w:p w:rsidR="00A86F07" w:rsidRPr="00A86F07" w:rsidRDefault="00A86F07" w:rsidP="00A86F07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86F07">
        <w:rPr>
          <w:rFonts w:ascii="Verdana" w:eastAsia="Times New Roman" w:hAnsi="Verdana" w:cs="Times New Roman"/>
          <w:color w:val="000000"/>
          <w:sz w:val="20"/>
          <w:szCs w:val="20"/>
        </w:rPr>
        <w:t>______________</w:t>
      </w:r>
    </w:p>
    <w:p w:rsidR="00A86F07" w:rsidRPr="00A86F07" w:rsidRDefault="00A86F07" w:rsidP="00A86F07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86F07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p w:rsidR="00360FD3" w:rsidRDefault="00360FD3"/>
    <w:sectPr w:rsidR="00360F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07"/>
    <w:rsid w:val="0013102F"/>
    <w:rsid w:val="00360FD3"/>
    <w:rsid w:val="00A8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">
    <w:name w:val="a2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6F07"/>
  </w:style>
  <w:style w:type="character" w:customStyle="1" w:styleId="rvts23">
    <w:name w:val="rvts23"/>
    <w:basedOn w:val="a0"/>
    <w:rsid w:val="00A86F07"/>
  </w:style>
  <w:style w:type="paragraph" w:customStyle="1" w:styleId="1">
    <w:name w:val="1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ий текст з відступом Знак"/>
    <w:basedOn w:val="a0"/>
    <w:link w:val="a3"/>
    <w:uiPriority w:val="99"/>
    <w:semiHidden/>
    <w:rsid w:val="00A86F07"/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a0"/>
    <w:rsid w:val="00A86F07"/>
  </w:style>
  <w:style w:type="character" w:customStyle="1" w:styleId="grame">
    <w:name w:val="grame"/>
    <w:basedOn w:val="a0"/>
    <w:rsid w:val="00A86F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">
    <w:name w:val="a2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6F07"/>
  </w:style>
  <w:style w:type="character" w:customStyle="1" w:styleId="rvts23">
    <w:name w:val="rvts23"/>
    <w:basedOn w:val="a0"/>
    <w:rsid w:val="00A86F07"/>
  </w:style>
  <w:style w:type="paragraph" w:customStyle="1" w:styleId="1">
    <w:name w:val="1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ий текст з відступом Знак"/>
    <w:basedOn w:val="a0"/>
    <w:link w:val="a3"/>
    <w:uiPriority w:val="99"/>
    <w:semiHidden/>
    <w:rsid w:val="00A86F07"/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A8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a0"/>
    <w:rsid w:val="00A86F07"/>
  </w:style>
  <w:style w:type="character" w:customStyle="1" w:styleId="grame">
    <w:name w:val="grame"/>
    <w:basedOn w:val="a0"/>
    <w:rsid w:val="00A86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3983</Words>
  <Characters>2271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Саша</cp:lastModifiedBy>
  <cp:revision>2</cp:revision>
  <dcterms:created xsi:type="dcterms:W3CDTF">2016-07-10T16:31:00Z</dcterms:created>
  <dcterms:modified xsi:type="dcterms:W3CDTF">2016-07-10T16:31:00Z</dcterms:modified>
</cp:coreProperties>
</file>